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008323-04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Партнер Канц» Тараскина Александра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Ивановича,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26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7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1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28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 xml:space="preserve">директором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Партнер Канц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Дзержинского, д. 29, кв. 46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Тараскиным А.И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нарушен срок представления в МРИ ФНС России № 6 по ХМАО-Югре декларации по налогу на прибыль за 6 месяцев 2023 года, срок предоставления не позднее 25.07.2023 года, фактически декларация представлена 27.07.2023 года.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рассмотрении дела </w:t>
      </w:r>
      <w:r>
        <w:rPr>
          <w:rFonts w:ascii="Times New Roman" w:eastAsia="Times New Roman" w:hAnsi="Times New Roman" w:cs="Times New Roman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</w:rPr>
        <w:t>Тараскин А.И.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 xml:space="preserve">допущенным </w:t>
      </w:r>
      <w:r>
        <w:rPr>
          <w:rFonts w:ascii="Times New Roman" w:eastAsia="Times New Roman" w:hAnsi="Times New Roman" w:cs="Times New Roman"/>
        </w:rPr>
        <w:t>правонарушением согласился.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900171500001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05.12.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декларацию по налогу на прибыль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месяцев 202</w:t>
      </w:r>
      <w:r>
        <w:rPr>
          <w:rFonts w:ascii="Times New Roman" w:eastAsia="Times New Roman" w:hAnsi="Times New Roman" w:cs="Times New Roman"/>
        </w:rPr>
        <w:t>3 года;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Статья 15.5 Кодекса РФ об АП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Налоговая декларация представляется в сроки, установленные законодательством о налогах и сборах для каждого налога, в частности, декларация по налогу на прибыль в соответствии с п.3 ст.289 НК РФ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представляется в налоговые органы налогоплательщиками (налоговыми агентами) не позднее 28 календарных дней со дня окончания соответствующего </w:t>
      </w:r>
      <w:hyperlink w:anchor="sub_285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отчетного периода</w:t>
        </w:r>
      </w:hyperlink>
      <w:r>
        <w:rPr>
          <w:rFonts w:ascii="Times New Roman" w:eastAsia="Times New Roman" w:hAnsi="Times New Roman" w:cs="Times New Roman"/>
        </w:rPr>
        <w:t>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Из протокола об административном правонарушении следует, что декларация по налогу на прибыль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месяцев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была представлена с нарушением срока.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Оценивая доказательства в их совокупности, мировой судья считает, что виновность генерального директора Общества в совершении административного правонарушения, предусмотренного ст. 15.5 Кодекса РФ об АП, доказана.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наказания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генерального директора ООО «Партнер Канц» Тараскина Александра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Ивановича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29rplc-34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«_15</w:t>
      </w:r>
      <w:r>
        <w:rPr>
          <w:rFonts w:ascii="Times New Roman" w:eastAsia="Times New Roman" w:hAnsi="Times New Roman" w:cs="Times New Roman"/>
        </w:rPr>
        <w:t>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5-60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UserDefinedgrp-21rplc-15">
    <w:name w:val="cat-UserDefined grp-21 rplc-15"/>
    <w:basedOn w:val="DefaultParagraphFont"/>
  </w:style>
  <w:style w:type="character" w:customStyle="1" w:styleId="cat-UserDefinedgrp-28rplc-18">
    <w:name w:val="cat-UserDefined grp-28 rplc-18"/>
    <w:basedOn w:val="DefaultParagraphFont"/>
  </w:style>
  <w:style w:type="character" w:customStyle="1" w:styleId="cat-UserDefinedgrp-29rplc-34">
    <w:name w:val="cat-UserDefined grp-29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